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C57A1D">
        <w:trPr>
          <w:cantSplit/>
          <w:trHeight w:val="1697"/>
        </w:trPr>
        <w:tc>
          <w:tcPr>
            <w:tcW w:w="4412" w:type="dxa"/>
          </w:tcPr>
          <w:p w:rsidR="00430B2A" w:rsidRPr="008C0D72" w:rsidRDefault="00430B2A" w:rsidP="0032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распоряжением министерства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:rsidR="00430B2A" w:rsidRDefault="003A1000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от «__»</w:t>
            </w:r>
            <w:r w:rsidR="008C0D72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17624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C0D7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 xml:space="preserve"> 2017 г. № __</w:t>
            </w:r>
            <w:r w:rsidR="0017624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C0D72" w:rsidRPr="008C0D72" w:rsidRDefault="008C0D72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399"/>
        </w:trPr>
        <w:tc>
          <w:tcPr>
            <w:tcW w:w="10598" w:type="dxa"/>
            <w:gridSpan w:val="2"/>
          </w:tcPr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 на участие в ГИА по образовательным программам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279"/>
        </w:trPr>
        <w:tc>
          <w:tcPr>
            <w:tcW w:w="4412" w:type="dxa"/>
          </w:tcPr>
          <w:p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C57A1D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</w:t>
            </w:r>
            <w:r w:rsidR="0017624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</w:p>
          <w:p w:rsidR="00C57A1D" w:rsidRPr="003A1000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422"/>
        <w:gridCol w:w="357"/>
        <w:gridCol w:w="45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7624C" w:rsidRPr="004C0BAD" w:rsidTr="001E0323">
        <w:trPr>
          <w:gridAfter w:val="1"/>
          <w:wAfter w:w="45" w:type="dxa"/>
          <w:trHeight w:hRule="exact" w:val="32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24C" w:rsidRPr="004C0BAD" w:rsidRDefault="0017624C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gridAfter w:val="1"/>
          <w:wAfter w:w="45" w:type="dxa"/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33696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1275"/>
      </w:tblGrid>
      <w:tr w:rsidR="0017624C" w:rsidTr="0017624C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 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17624C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17624C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ГВЭ</w:t>
            </w:r>
          </w:p>
        </w:tc>
      </w:tr>
      <w:tr w:rsidR="0017624C" w:rsidTr="0017624C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</w:tr>
      <w:tr w:rsidR="0017624C" w:rsidTr="0017624C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71F68B18" wp14:editId="1A42FD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5136" behindDoc="0" locked="0" layoutInCell="1" allowOverlap="1" wp14:anchorId="1702D836" wp14:editId="632D4D8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6160" behindDoc="0" locked="0" layoutInCell="1" allowOverlap="1" wp14:anchorId="5C034F6A" wp14:editId="060A718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Английский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Немецкий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Французский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pacing w:val="-4"/>
                <w:lang w:eastAsia="ru-RU"/>
              </w:rPr>
            </w:pPr>
            <w:r w:rsidRPr="004A2D5F">
              <w:rPr>
                <w:spacing w:val="-6"/>
              </w:rPr>
              <w:t>Изменить (дополнить) перечень указанных в заявлении предметов можно не позднее чем за две недели до начала соответствующего экзамена при наличии уважительных причин (болезни или иных обстоятельств, подтвержденных документально</w:t>
            </w:r>
            <w:r>
              <w:rPr>
                <w:spacing w:val="-6"/>
              </w:rPr>
              <w:t>).</w:t>
            </w:r>
          </w:p>
        </w:tc>
      </w:tr>
    </w:tbl>
    <w:p w:rsidR="006E2C13" w:rsidRDefault="006E2C13" w:rsidP="008C0D7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110E8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6E2C13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E7112">
        <w:rPr>
          <w:rFonts w:ascii="Times New Roman" w:hAnsi="Times New Roman" w:cs="Times New Roman"/>
        </w:rPr>
        <w:t>о</w:t>
      </w:r>
      <w:r w:rsidR="006E2C13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2F7E" w:rsidRDefault="00412F7E" w:rsidP="00B4047D">
      <w:pPr>
        <w:spacing w:after="120"/>
        <w:jc w:val="center"/>
        <w:rPr>
          <w:rFonts w:ascii="Times New Roman" w:hAnsi="Times New Roman" w:cs="Times New Roman"/>
          <w:i/>
          <w:sz w:val="20"/>
        </w:rPr>
      </w:pPr>
    </w:p>
    <w:p w:rsidR="006E2C13" w:rsidRDefault="006E2C13" w:rsidP="00B4047D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412F7E" w:rsidRPr="00412F7E" w:rsidRDefault="008E7112" w:rsidP="00B4047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  <w:r w:rsidR="00412F7E">
        <w:rPr>
          <w:rFonts w:ascii="Times New Roman" w:eastAsia="Times New Roman" w:hAnsi="Times New Roman" w:cs="Times New Roman"/>
        </w:rPr>
        <w:t xml:space="preserve"> </w:t>
      </w:r>
      <w:r w:rsidR="00412F7E" w:rsidRPr="00775505">
        <w:rPr>
          <w:szCs w:val="26"/>
        </w:rPr>
        <w:t>(</w:t>
      </w:r>
      <w:r w:rsidR="00412F7E" w:rsidRPr="00412F7E">
        <w:rPr>
          <w:rFonts w:ascii="Times New Roman" w:eastAsia="Times New Roman" w:hAnsi="Times New Roman" w:cs="Times New Roman"/>
        </w:rPr>
        <w:t>ОГЭ по иностранным языкам (раздел «Говорение») на 30 минут)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D38F6A1" wp14:editId="5D5A2992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6F9B0E2" wp14:editId="1403CF0E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12B16B6" wp14:editId="1D134106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A63009" w:rsidRPr="00412F7E">
        <w:rPr>
          <w:rFonts w:ascii="Times New Roman" w:eastAsia="Times New Roman" w:hAnsi="Times New Roman" w:cs="Times New Roman"/>
        </w:rPr>
        <w:t>специализированная аудитория</w: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2018</w:t>
      </w:r>
      <w:r>
        <w:rPr>
          <w:rFonts w:ascii="Times New Roman" w:hAnsi="Times New Roman" w:cs="Times New Roman"/>
        </w:rPr>
        <w:t xml:space="preserve"> 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4047D" w:rsidRPr="00E460D6" w:rsidRDefault="00B4047D" w:rsidP="00B40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B4047D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4047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28" w:rsidRDefault="003D7B28"/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Поле для заполнения сотрудником, ответственным за прием и р</w:t>
      </w:r>
      <w:r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CD07F1" w:rsidTr="004F2E23">
        <w:trPr>
          <w:trHeight w:hRule="exact" w:val="340"/>
        </w:trPr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</w:tr>
    </w:tbl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>
        <w:rPr>
          <w:rFonts w:ascii="Times New Roman" w:hAnsi="Times New Roman"/>
          <w:sz w:val="26"/>
          <w:szCs w:val="26"/>
        </w:rPr>
        <w:t>и регистрацию заявлений</w:t>
      </w:r>
    </w:p>
    <w:p w:rsidR="00EF73B8" w:rsidRDefault="00E555A9" w:rsidP="002E1CDA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  <w:bookmarkStart w:id="0" w:name="_GoBack"/>
      <w:bookmarkEnd w:id="0"/>
      <w:r w:rsidR="00EF73B8" w:rsidRPr="00EC1C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5A9" w:rsidRDefault="00E555A9"/>
    <w:sectPr w:rsidR="00E555A9" w:rsidSect="00EF73B8">
      <w:headerReference w:type="default" r:id="rId7"/>
      <w:pgSz w:w="11906" w:h="16838"/>
      <w:pgMar w:top="567" w:right="567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075" w:rsidRDefault="00690075" w:rsidP="00EF73B8">
      <w:pPr>
        <w:spacing w:after="0" w:line="240" w:lineRule="auto"/>
      </w:pPr>
      <w:r>
        <w:separator/>
      </w:r>
    </w:p>
  </w:endnote>
  <w:endnote w:type="continuationSeparator" w:id="0">
    <w:p w:rsidR="00690075" w:rsidRDefault="00690075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075" w:rsidRDefault="00690075" w:rsidP="00EF73B8">
      <w:pPr>
        <w:spacing w:after="0" w:line="240" w:lineRule="auto"/>
      </w:pPr>
      <w:r>
        <w:separator/>
      </w:r>
    </w:p>
  </w:footnote>
  <w:footnote w:type="continuationSeparator" w:id="0">
    <w:p w:rsidR="00690075" w:rsidRDefault="00690075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466310"/>
      <w:docPartObj>
        <w:docPartGallery w:val="Page Numbers (Top of Page)"/>
        <w:docPartUnique/>
      </w:docPartObj>
    </w:sdtPr>
    <w:sdtEndPr/>
    <w:sdtContent>
      <w:p w:rsidR="00EF73B8" w:rsidRDefault="00EF73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CDA">
          <w:rPr>
            <w:noProof/>
          </w:rPr>
          <w:t>2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2A"/>
    <w:rsid w:val="0009661F"/>
    <w:rsid w:val="0017624C"/>
    <w:rsid w:val="00241B4F"/>
    <w:rsid w:val="002A3F50"/>
    <w:rsid w:val="002E1CDA"/>
    <w:rsid w:val="003263CC"/>
    <w:rsid w:val="00336969"/>
    <w:rsid w:val="003A1000"/>
    <w:rsid w:val="003A2CE3"/>
    <w:rsid w:val="003D4557"/>
    <w:rsid w:val="003D7B28"/>
    <w:rsid w:val="00412F7E"/>
    <w:rsid w:val="00430B2A"/>
    <w:rsid w:val="004A2D5F"/>
    <w:rsid w:val="00690075"/>
    <w:rsid w:val="006E2C13"/>
    <w:rsid w:val="007622BD"/>
    <w:rsid w:val="008C0D72"/>
    <w:rsid w:val="008E7112"/>
    <w:rsid w:val="009A4284"/>
    <w:rsid w:val="00A3760B"/>
    <w:rsid w:val="00A63009"/>
    <w:rsid w:val="00AB6EA8"/>
    <w:rsid w:val="00B4047D"/>
    <w:rsid w:val="00BE59AC"/>
    <w:rsid w:val="00C570F1"/>
    <w:rsid w:val="00C57A1D"/>
    <w:rsid w:val="00D27031"/>
    <w:rsid w:val="00D7095D"/>
    <w:rsid w:val="00E46CE9"/>
    <w:rsid w:val="00E555A9"/>
    <w:rsid w:val="00EF73B8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14584-BEDB-444C-A8FC-FE42BC5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user</cp:lastModifiedBy>
  <cp:revision>18</cp:revision>
  <cp:lastPrinted>2017-12-22T10:42:00Z</cp:lastPrinted>
  <dcterms:created xsi:type="dcterms:W3CDTF">2017-10-26T12:31:00Z</dcterms:created>
  <dcterms:modified xsi:type="dcterms:W3CDTF">2017-12-26T06:54:00Z</dcterms:modified>
</cp:coreProperties>
</file>